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BF" w:rsidRDefault="001007BF" w:rsidP="001007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57B8E0F" wp14:editId="0005B583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7BF" w:rsidRDefault="001007BF" w:rsidP="001007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007BF" w:rsidRDefault="001007BF" w:rsidP="001007B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1007BF" w:rsidRDefault="001007BF" w:rsidP="001007B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1007BF" w:rsidRDefault="001007BF" w:rsidP="001007B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1007BF" w:rsidRDefault="001007BF" w:rsidP="00100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7BF" w:rsidRDefault="001007BF" w:rsidP="001007B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1007BF" w:rsidRDefault="001007BF" w:rsidP="001007B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1007BF" w:rsidRDefault="001007BF" w:rsidP="00100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7BF" w:rsidRDefault="001007BF" w:rsidP="00100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 lipnja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2020.</w:t>
      </w:r>
    </w:p>
    <w:p w:rsidR="001007BF" w:rsidRPr="003F103F" w:rsidRDefault="001007BF" w:rsidP="00100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7BF" w:rsidRPr="003F103F" w:rsidRDefault="001007BF" w:rsidP="00100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7BF" w:rsidRPr="00BA2FF6" w:rsidRDefault="001007BF" w:rsidP="00100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F6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1007BF" w:rsidRPr="00BA2FF6" w:rsidRDefault="001007BF" w:rsidP="00100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206</w:t>
      </w:r>
      <w:r w:rsidRPr="00BA2FF6">
        <w:rPr>
          <w:rFonts w:ascii="Times New Roman" w:hAnsi="Times New Roman" w:cs="Times New Roman"/>
          <w:b/>
          <w:sz w:val="24"/>
          <w:szCs w:val="24"/>
        </w:rPr>
        <w:t>. sjednice</w:t>
      </w:r>
      <w:r w:rsidRPr="00BA2FF6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1007BF" w:rsidRPr="00BA2FF6" w:rsidRDefault="001007BF" w:rsidP="0010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7BF" w:rsidRPr="00BA2FF6" w:rsidRDefault="001007BF" w:rsidP="0010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7BF" w:rsidRDefault="001007BF" w:rsidP="0010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F6">
        <w:rPr>
          <w:rFonts w:ascii="Times New Roman" w:hAnsi="Times New Roman" w:cs="Times New Roman"/>
          <w:sz w:val="24"/>
          <w:szCs w:val="24"/>
        </w:rPr>
        <w:t xml:space="preserve">održane korištenjem elektroničkih sredstava komunikacije (e-poštom) </w:t>
      </w:r>
      <w:proofErr w:type="spellStart"/>
      <w:r w:rsidRPr="00BA2FF6"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 w:rsidRPr="00BA2FF6">
        <w:rPr>
          <w:rFonts w:ascii="Times New Roman" w:hAnsi="Times New Roman" w:cs="Times New Roman"/>
          <w:sz w:val="24"/>
          <w:szCs w:val="24"/>
        </w:rPr>
        <w:t xml:space="preserve"> telefonskim putem </w:t>
      </w:r>
      <w:r>
        <w:rPr>
          <w:rFonts w:ascii="Times New Roman" w:hAnsi="Times New Roman" w:cs="Times New Roman"/>
          <w:sz w:val="24"/>
          <w:szCs w:val="24"/>
        </w:rPr>
        <w:t>1. lipnja 2020.</w:t>
      </w:r>
    </w:p>
    <w:p w:rsidR="001007BF" w:rsidRPr="00BA2FF6" w:rsidRDefault="001007BF" w:rsidP="0010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7BF" w:rsidRPr="001007BF" w:rsidRDefault="001007BF" w:rsidP="001007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7BF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1007BF" w:rsidRPr="001007BF" w:rsidRDefault="001007BF" w:rsidP="001007BF">
      <w:pPr>
        <w:numPr>
          <w:ilvl w:val="0"/>
          <w:numId w:val="3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205. sjednice Povjerenstva </w:t>
      </w:r>
    </w:p>
    <w:p w:rsidR="001007BF" w:rsidRPr="001007BF" w:rsidRDefault="001007BF" w:rsidP="001007BF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7BF" w:rsidRPr="001007BF" w:rsidRDefault="001007BF" w:rsidP="001007BF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7BF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nacrta Ugovora za uslugu udomljavanja, korištenja, prilagodbe, proširenja i održavanja informatičkog sustava za podršku izborima te uslugu organizacije provedbe informatičke podrške izborima za zastupnike u Hrvatski sabor 2020.</w:t>
      </w:r>
    </w:p>
    <w:p w:rsidR="001007BF" w:rsidRPr="001007BF" w:rsidRDefault="001007BF" w:rsidP="001007BF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7B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sadržaja Obvezatne upute broj LS-I redoslijed izbornih radnji i tijek rokova na prijevremenim izborima za članove Gradskog vijeća Grada Orahovice i članove Općinskog vijeća Općine Otok</w:t>
      </w:r>
    </w:p>
    <w:p w:rsidR="001007BF" w:rsidRPr="001007BF" w:rsidRDefault="001007BF" w:rsidP="001007BF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7B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sadržaja Obvezatne upute broj LS-II o obrascima za postupak kandidiranja i primjeni obvezatnih uputa i obrazaca na prijevremenim izborima za članove Gradskog vijeća Grada Orahovice i članove Općinskog vijeća Općine Otok</w:t>
      </w:r>
    </w:p>
    <w:p w:rsidR="001007BF" w:rsidRPr="001007BF" w:rsidRDefault="001007BF" w:rsidP="001007BF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7B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sadržaja Obvezatne upute broj LS-III o zaštiti osobnih podataka</w:t>
      </w:r>
    </w:p>
    <w:p w:rsidR="001007BF" w:rsidRPr="001007BF" w:rsidRDefault="001007BF" w:rsidP="001007BF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7B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sadržaja Obvezatne upute broj FLS-I o suradnji Državnog izbornog povjerenstva Republike Hrvatske i nadležnih izbornih povjerenstava u provedbi nadzora financiranja izborne promidžbe na prijevremenim izborima za članove Gradskog vijeća Grada Orahovice i članove Općinskog vijeća Općine Otok koji će se održati 12. srpnja 2020.</w:t>
      </w:r>
    </w:p>
    <w:p w:rsidR="001007BF" w:rsidRPr="001007BF" w:rsidRDefault="001007BF" w:rsidP="001007BF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7BF">
        <w:rPr>
          <w:rFonts w:ascii="Times New Roman" w:eastAsia="Times New Roman" w:hAnsi="Times New Roman" w:cs="Times New Roman"/>
          <w:sz w:val="24"/>
          <w:szCs w:val="24"/>
          <w:lang w:eastAsia="hr-HR"/>
        </w:rPr>
        <w:t>a) Donošenje Rješenja o imenovanju stalnog sastava Županijskog izbornog povjerenstva Virovitičko-podravske županije sa sjedištem u Virovitici</w:t>
      </w:r>
    </w:p>
    <w:p w:rsidR="001007BF" w:rsidRPr="001007BF" w:rsidRDefault="001007BF" w:rsidP="001007BF">
      <w:pPr>
        <w:numPr>
          <w:ilvl w:val="0"/>
          <w:numId w:val="4"/>
        </w:numPr>
        <w:tabs>
          <w:tab w:val="left" w:pos="525"/>
          <w:tab w:val="left" w:pos="1134"/>
        </w:tabs>
        <w:spacing w:after="12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7BF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Rješenja o imenovanju stalnog sastava Županijskog izbornog povjerenstva Splitsko-dalmatinske županije sa sjedištem u Splitu</w:t>
      </w:r>
    </w:p>
    <w:p w:rsidR="001007BF" w:rsidRPr="00BA2FF6" w:rsidRDefault="001007BF" w:rsidP="001007BF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7BF" w:rsidRPr="00BA2FF6" w:rsidRDefault="001007BF" w:rsidP="001007BF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7BF" w:rsidRPr="00BA2FF6" w:rsidRDefault="001007BF" w:rsidP="001007BF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BA2FF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1007BF" w:rsidRPr="00BA2FF6" w:rsidRDefault="001007BF" w:rsidP="001007BF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1007BF" w:rsidRPr="00BA2FF6" w:rsidRDefault="001007BF" w:rsidP="001007BF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1007BF" w:rsidRPr="001007BF" w:rsidRDefault="001007BF" w:rsidP="001007B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F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BA2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</w:t>
      </w:r>
      <w:r w:rsidRPr="001007BF">
        <w:rPr>
          <w:rFonts w:ascii="Times New Roman" w:eastAsia="Times New Roman" w:hAnsi="Times New Roman" w:cs="Times New Roman"/>
          <w:sz w:val="24"/>
          <w:szCs w:val="24"/>
          <w:lang w:eastAsia="hr-HR"/>
        </w:rPr>
        <w:t>za uslugu udomljavanja, korištenja, prilagodbe, proširenja i održavanja informatičkog sustava za podršku izborima te uslugu organizacije provedbe informatičke podrške izborima za zastupnike u Hrvatski sabor 2020.</w:t>
      </w:r>
    </w:p>
    <w:p w:rsidR="001007BF" w:rsidRPr="00BA2FF6" w:rsidRDefault="001007BF" w:rsidP="001007B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7BF" w:rsidRDefault="001007BF" w:rsidP="001007B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F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Obvezatna uputa broj LS-I </w:t>
      </w:r>
      <w:r w:rsidRPr="001007BF">
        <w:rPr>
          <w:rFonts w:ascii="Times New Roman" w:eastAsia="Times New Roman" w:hAnsi="Times New Roman" w:cs="Times New Roman"/>
          <w:sz w:val="24"/>
          <w:szCs w:val="24"/>
          <w:lang w:eastAsia="hr-HR"/>
        </w:rPr>
        <w:t>redoslijed izbornih radnji i tijek rokova na prijevremenim izborima za članove Gradskog vijeća Grada Orahovice i članove Općinskog vijeća Općine Otok</w:t>
      </w:r>
    </w:p>
    <w:p w:rsidR="001007BF" w:rsidRDefault="001007BF" w:rsidP="001007B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BA2F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Obvezatna</w:t>
      </w:r>
      <w:r w:rsidRPr="00100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uputa broj LS-II o obrascima za postupak kandidiranja i primjeni obvezatnih uputa i obrazaca na prijevremenim izborima za članove Gradskog vijeća Grada Orahovice i članove Općinskog vijeća Općine Otok</w:t>
      </w:r>
    </w:p>
    <w:p w:rsidR="001007BF" w:rsidRDefault="001007BF" w:rsidP="001007B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1007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Obvezatna</w:t>
      </w:r>
      <w:r w:rsidRPr="00100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uputa broj LS-III o zaštiti osobnih podataka</w:t>
      </w:r>
    </w:p>
    <w:p w:rsidR="001007BF" w:rsidRDefault="001007BF" w:rsidP="001007B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1007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Obvezatna</w:t>
      </w:r>
      <w:r w:rsidRPr="00100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uputa FLS-I o suradnji Državnog izbornog povjerenstva Republike Hrvatske i nadležnih izbornih povjerenstava u provedbi nadzora financiranja izborne promidžbe na prijevremenim izborima za članove Gradskog vijeća Grada Orahovice i članove Općinskog vijeća Općine Otok koji će se održati 12. srpnja 2020.</w:t>
      </w:r>
    </w:p>
    <w:p w:rsidR="001007BF" w:rsidRDefault="001007BF" w:rsidP="001007B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1007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07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</w:t>
      </w:r>
      <w:r w:rsidRPr="00100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imenovanju stalnog sastava Županijskog izbornog povjerenstva Virovitičko-podravske žup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anije sa sjedištem u Virovitici</w:t>
      </w:r>
    </w:p>
    <w:p w:rsidR="001007BF" w:rsidRPr="00BA2FF6" w:rsidRDefault="001007BF" w:rsidP="001007B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 w:rsidRPr="001007BF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stalnog sastava Županijskog izbornog povjerenstva Splitsko-dalmatinske županije sa sjedištem u Splitu</w:t>
      </w:r>
    </w:p>
    <w:p w:rsidR="001007BF" w:rsidRPr="00BA2FF6" w:rsidRDefault="001007BF" w:rsidP="001007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7BF" w:rsidRPr="00BA2FF6" w:rsidRDefault="001007BF" w:rsidP="00100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7BF" w:rsidRPr="00BA2FF6" w:rsidRDefault="001007BF" w:rsidP="00100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F6">
        <w:rPr>
          <w:rFonts w:ascii="Times New Roman" w:hAnsi="Times New Roman" w:cs="Times New Roman"/>
          <w:sz w:val="24"/>
          <w:szCs w:val="24"/>
        </w:rPr>
        <w:t xml:space="preserve">      </w:t>
      </w:r>
      <w:r w:rsidRPr="00BA2FF6">
        <w:rPr>
          <w:rFonts w:ascii="Times New Roman" w:hAnsi="Times New Roman" w:cs="Times New Roman"/>
          <w:sz w:val="24"/>
          <w:szCs w:val="24"/>
        </w:rPr>
        <w:tab/>
      </w:r>
      <w:r w:rsidRPr="00BA2FF6">
        <w:rPr>
          <w:rFonts w:ascii="Times New Roman" w:hAnsi="Times New Roman" w:cs="Times New Roman"/>
          <w:sz w:val="24"/>
          <w:szCs w:val="24"/>
        </w:rPr>
        <w:tab/>
        <w:t xml:space="preserve"> Tajnica </w:t>
      </w:r>
      <w:r w:rsidRPr="00BA2FF6">
        <w:rPr>
          <w:rFonts w:ascii="Times New Roman" w:hAnsi="Times New Roman" w:cs="Times New Roman"/>
          <w:sz w:val="24"/>
          <w:szCs w:val="24"/>
        </w:rPr>
        <w:tab/>
      </w:r>
      <w:r w:rsidRPr="00BA2FF6">
        <w:rPr>
          <w:rFonts w:ascii="Times New Roman" w:hAnsi="Times New Roman" w:cs="Times New Roman"/>
          <w:sz w:val="24"/>
          <w:szCs w:val="24"/>
        </w:rPr>
        <w:tab/>
      </w:r>
      <w:r w:rsidRPr="00BA2F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1007BF" w:rsidRPr="00BA2FF6" w:rsidRDefault="001007BF" w:rsidP="001007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007BF" w:rsidRPr="00BA2FF6" w:rsidRDefault="001007BF" w:rsidP="001007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2FF6"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 w:rsidRPr="00BA2FF6">
        <w:rPr>
          <w:rFonts w:ascii="Times New Roman" w:hAnsi="Times New Roman" w:cs="Times New Roman"/>
          <w:sz w:val="24"/>
          <w:szCs w:val="24"/>
        </w:rPr>
        <w:tab/>
      </w:r>
      <w:r w:rsidRPr="00BA2FF6">
        <w:rPr>
          <w:rFonts w:ascii="Times New Roman" w:hAnsi="Times New Roman" w:cs="Times New Roman"/>
          <w:sz w:val="24"/>
          <w:szCs w:val="24"/>
        </w:rPr>
        <w:tab/>
      </w:r>
      <w:r w:rsidRPr="00BA2FF6"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 w:rsidRPr="00BA2FF6">
        <w:rPr>
          <w:rFonts w:ascii="Times New Roman" w:hAnsi="Times New Roman" w:cs="Times New Roman"/>
        </w:rPr>
        <w:t>v.r.</w:t>
      </w:r>
    </w:p>
    <w:p w:rsidR="001007BF" w:rsidRPr="00BA2FF6" w:rsidRDefault="001007BF" w:rsidP="0010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7BF" w:rsidRPr="00BA2FF6" w:rsidRDefault="001007BF" w:rsidP="0010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7BF" w:rsidRDefault="001007BF" w:rsidP="001007BF"/>
    <w:p w:rsidR="001707FD" w:rsidRDefault="001707FD"/>
    <w:sectPr w:rsidR="001707FD" w:rsidSect="001007BF">
      <w:footerReference w:type="default" r:id="rId8"/>
      <w:pgSz w:w="11906" w:h="16838"/>
      <w:pgMar w:top="42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BF" w:rsidRDefault="001007BF" w:rsidP="001007BF">
      <w:pPr>
        <w:spacing w:after="0" w:line="240" w:lineRule="auto"/>
      </w:pPr>
      <w:r>
        <w:separator/>
      </w:r>
    </w:p>
  </w:endnote>
  <w:endnote w:type="continuationSeparator" w:id="0">
    <w:p w:rsidR="001007BF" w:rsidRDefault="001007BF" w:rsidP="0010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897227"/>
      <w:docPartObj>
        <w:docPartGallery w:val="Page Numbers (Bottom of Page)"/>
        <w:docPartUnique/>
      </w:docPartObj>
    </w:sdtPr>
    <w:sdtContent>
      <w:p w:rsidR="001007BF" w:rsidRDefault="001007B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07BF" w:rsidRDefault="001007B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BF" w:rsidRDefault="001007BF" w:rsidP="001007BF">
      <w:pPr>
        <w:spacing w:after="0" w:line="240" w:lineRule="auto"/>
      </w:pPr>
      <w:r>
        <w:separator/>
      </w:r>
    </w:p>
  </w:footnote>
  <w:footnote w:type="continuationSeparator" w:id="0">
    <w:p w:rsidR="001007BF" w:rsidRDefault="001007BF" w:rsidP="0010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72AF"/>
    <w:multiLevelType w:val="hybridMultilevel"/>
    <w:tmpl w:val="7BA4AECE"/>
    <w:lvl w:ilvl="0" w:tplc="44D88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87EC0"/>
    <w:multiLevelType w:val="hybridMultilevel"/>
    <w:tmpl w:val="5544AC68"/>
    <w:lvl w:ilvl="0" w:tplc="A16AE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BF"/>
    <w:rsid w:val="001007BF"/>
    <w:rsid w:val="001707FD"/>
    <w:rsid w:val="001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66737-CEF0-4D21-9251-FA01E1F6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BF"/>
    <w:pPr>
      <w:spacing w:line="252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0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07BF"/>
  </w:style>
  <w:style w:type="paragraph" w:styleId="Podnoje">
    <w:name w:val="footer"/>
    <w:basedOn w:val="Normal"/>
    <w:link w:val="PodnojeChar"/>
    <w:uiPriority w:val="99"/>
    <w:unhideWhenUsed/>
    <w:rsid w:val="00100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2020-09-14T13:36:00Z</dcterms:created>
  <dcterms:modified xsi:type="dcterms:W3CDTF">2020-09-14T13:42:00Z</dcterms:modified>
</cp:coreProperties>
</file>